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16" w:rsidRPr="00404516" w:rsidRDefault="00404516" w:rsidP="0054656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04516"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Перечень процедур и методов исследования, не входящих в стоимость оздоровительн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ой</w:t>
      </w:r>
      <w:r w:rsidRPr="00404516"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программ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ы</w:t>
      </w:r>
      <w:r w:rsidRPr="00404516"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Антистресс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» санаторий «Алтай-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 w:eastAsia="ru-RU"/>
        </w:rPr>
        <w:t>West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»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Гидроколонотерапия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Фиточаи</w:t>
      </w:r>
      <w:proofErr w:type="spellEnd"/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Общее УФО «СОЛАНА»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Гирудотерапия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Тонзиллор</w:t>
      </w:r>
      <w:proofErr w:type="spellEnd"/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Лечение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табакокурения</w:t>
      </w:r>
      <w:proofErr w:type="spellEnd"/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Сауна, бассейн, джакузи (сверх установленного)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Медовый массаж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Массаж с водным экстрактом пантового сырья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Озонотерапия</w:t>
      </w:r>
      <w:proofErr w:type="spellEnd"/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18"/>
          <w:szCs w:val="18"/>
          <w:lang w:eastAsia="ru-RU"/>
        </w:rPr>
      </w:pP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Физиолечение</w:t>
      </w:r>
      <w:proofErr w:type="spellEnd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урологическое (</w:t>
      </w:r>
      <w:r w:rsidRPr="0040451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ИНТРАТОН4, ИНТРАТЕРМ, </w:t>
      </w:r>
      <w:proofErr w:type="gramStart"/>
      <w:r w:rsidRPr="00404516">
        <w:rPr>
          <w:rFonts w:eastAsia="Times New Roman" w:cs="Times New Roman"/>
          <w:color w:val="000000"/>
          <w:sz w:val="18"/>
          <w:szCs w:val="18"/>
          <w:lang w:eastAsia="ru-RU"/>
        </w:rPr>
        <w:t>Ярило</w:t>
      </w:r>
      <w:proofErr w:type="gramEnd"/>
      <w:r w:rsidRPr="00404516">
        <w:rPr>
          <w:rFonts w:eastAsia="Times New Roman" w:cs="Times New Roman"/>
          <w:color w:val="000000"/>
          <w:sz w:val="18"/>
          <w:szCs w:val="18"/>
          <w:lang w:eastAsia="ru-RU"/>
        </w:rPr>
        <w:t>, ЛАСТ2, Вакуумный массаж (ЯРОВИТ)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Мануальная терапия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Лечебные медикаментозные блокады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Лечение у стоматолога (лечение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парадонта</w:t>
      </w:r>
      <w:proofErr w:type="spellEnd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) 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Ультразвуковая чистка зубов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SPA-процедуры (втирание косметических средств,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пилинг</w:t>
      </w:r>
      <w:proofErr w:type="spellEnd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тела)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Суточное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мониторирование</w:t>
      </w:r>
      <w:proofErr w:type="spellEnd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АД и ЭКГ 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Мезопунктура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404516" w:rsidRPr="00404516" w:rsidRDefault="00404516" w:rsidP="004045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Лабораторные методы исследования:</w:t>
      </w:r>
    </w:p>
    <w:p w:rsidR="00404516" w:rsidRPr="00404516" w:rsidRDefault="00404516" w:rsidP="0040451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04516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Общеклинические исследования крови:</w:t>
      </w:r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СОЭ, лейкоциты, гемоглобин, лейкоцитарная формула (крови), эритроциты (крови), тромбоциты, цветовой показатель, свертываемость крови по Сухареву, длительность кровотечения по 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Дуке</w:t>
      </w:r>
      <w:proofErr w:type="spellEnd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ретикулоциты</w:t>
      </w:r>
      <w:proofErr w:type="spellEnd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, УРС (ускоренная реакция на сифилис).</w:t>
      </w:r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404516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Общеклинические анализы:</w:t>
      </w:r>
      <w:r w:rsidRPr="00546565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404516" w:rsidRPr="00404516" w:rsidRDefault="00404516" w:rsidP="004045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Общий анализ мочи, количественные определения белка, глюкозы, определение билирубина, ацетона, по Нечипоренко.</w:t>
      </w:r>
    </w:p>
    <w:p w:rsidR="00404516" w:rsidRPr="00404516" w:rsidRDefault="00404516" w:rsidP="004045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Исследование кала на яйца глистов,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копрограмма</w:t>
      </w:r>
      <w:proofErr w:type="spellEnd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на скрытую кровь,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стеркобилин</w:t>
      </w:r>
      <w:proofErr w:type="spellEnd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</w:p>
    <w:p w:rsidR="00404516" w:rsidRPr="00404516" w:rsidRDefault="00404516" w:rsidP="004045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Исследование на определение возбудителей, передаваемых половым путем: на трихомонады, гонококки, влагалищного содержимого, уретры.</w:t>
      </w:r>
    </w:p>
    <w:p w:rsidR="00404516" w:rsidRPr="00404516" w:rsidRDefault="00404516" w:rsidP="004045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Исследования сока простаты.</w:t>
      </w:r>
    </w:p>
    <w:p w:rsidR="00404516" w:rsidRPr="00404516" w:rsidRDefault="00404516" w:rsidP="004045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Спермограмма</w:t>
      </w:r>
      <w:proofErr w:type="spellEnd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404516" w:rsidRPr="00546565" w:rsidRDefault="00404516" w:rsidP="004045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Исследование на грибковые заболевания (волосы, чешуйки, ногти).</w:t>
      </w:r>
    </w:p>
    <w:p w:rsidR="00404516" w:rsidRPr="00404516" w:rsidRDefault="00404516" w:rsidP="0054656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404516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Иммуноферментные методы исследование гормонов:</w:t>
      </w:r>
      <w:r w:rsidRPr="00546565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br/>
        <w:t>Гормоны щитовидной железы:</w:t>
      </w:r>
      <w:r w:rsidRPr="005465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триодтиронин</w:t>
      </w:r>
      <w:proofErr w:type="spellEnd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—Т3</w:t>
      </w:r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тиреотропный гормон — ТТГ</w:t>
      </w:r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тироксин — Т4</w:t>
      </w:r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антитела к 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пероксидазе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br/>
        <w:t>Гормоны репродуктивной функции</w:t>
      </w:r>
      <w:r w:rsidRPr="005465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: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пролактин</w:t>
      </w:r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тестостерон</w:t>
      </w:r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эстроген</w:t>
      </w:r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эстрадиол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Онкомаркеры</w:t>
      </w:r>
      <w:proofErr w:type="spellEnd"/>
      <w:r w:rsidR="00546565" w:rsidRPr="005465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: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СА 125, ПСА, РЭА, АФП, ХГ, СА19-9</w:t>
      </w:r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br/>
        <w:t>Инфекции и паразитарные инвазии</w:t>
      </w:r>
      <w:r w:rsidR="00546565" w:rsidRPr="0054656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: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хламидиоз</w:t>
      </w:r>
      <w:r w:rsidR="00546565"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трихомониаз</w:t>
      </w:r>
      <w:r w:rsidR="00546565"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уреаплазма</w:t>
      </w:r>
      <w:proofErr w:type="spellEnd"/>
      <w:r w:rsidR="00546565"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микоплазма</w:t>
      </w:r>
      <w:r w:rsidR="00546565"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герпес 2 типа</w:t>
      </w:r>
      <w:r w:rsidR="00546565"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Helicobacter</w:t>
      </w:r>
      <w:proofErr w:type="spellEnd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pylori</w:t>
      </w:r>
      <w:proofErr w:type="spellEnd"/>
      <w:r w:rsidR="00546565"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аскаридоз</w:t>
      </w:r>
      <w:r w:rsidR="00546565"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описторхоз</w:t>
      </w:r>
      <w:r w:rsidR="00546565"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лямблиоз</w:t>
      </w:r>
      <w:proofErr w:type="spellEnd"/>
      <w:r w:rsidR="00546565"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04516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токсокароз</w:t>
      </w:r>
      <w:proofErr w:type="spellEnd"/>
      <w:r w:rsidR="00546565"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. К</w:t>
      </w:r>
      <w:r w:rsidRPr="00404516">
        <w:rPr>
          <w:rFonts w:eastAsia="Times New Roman" w:cs="Times New Roman"/>
          <w:color w:val="000000"/>
          <w:sz w:val="20"/>
          <w:szCs w:val="20"/>
          <w:lang w:eastAsia="ru-RU"/>
        </w:rPr>
        <w:t>опрологическое исследование биологического материала (кал методом флотации) </w:t>
      </w:r>
      <w:r w:rsidRPr="00546565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404516" w:rsidRPr="00546565" w:rsidRDefault="00404516" w:rsidP="00404516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46565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Биохимические исследования: </w:t>
      </w:r>
      <w:r w:rsidRPr="00546565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(Холестерин общий, В-липопротеиды, Холестерин в L-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липопротеидах,Триглицериды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Тромбиновое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время, 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Протромбиновый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индекс, АЧТВ, Фибриноген, 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Сиаловая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проба, О-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стрептолизин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Ревматоидный факто, С-реактивный белок, Билирубин общий (прямой, непрямой), креатин, Амилаза крови, Амилаза мочи, 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Трансаминазы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(АСТ, АЛТ),Сахар крови, Мочевина 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крови,Тимоловая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проба, Общий белок, Белковые фракции, Альбумины (L Глобулины В глобулины 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Глобулины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Коэффициент Альбумины Глобулины), Щелочная фосфатаза, Кислота мочевая (крови), Кальций </w:t>
      </w:r>
      <w:r w:rsidRPr="00546565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крови, 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Тропанин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Т, Магний крови, Калий крови, Натрий крови, Альбумин, ЛПНП, ЛПНП, Индекс 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атерогенности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Гликогемоглобин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)   </w:t>
      </w:r>
      <w:r w:rsidRPr="00546565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546565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Инструментальные исследования: </w:t>
      </w:r>
      <w:r w:rsidRPr="00546565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(Рентгенография, Функциональная диагностика, ЭКГ, РЭГ (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реоэнцефалография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), РВГ (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реовазография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),ТПРГ (</w:t>
      </w:r>
      <w:proofErr w:type="spellStart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тетраполярная</w:t>
      </w:r>
      <w:proofErr w:type="spellEnd"/>
      <w:r w:rsidRPr="0054656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реография),Органная реография, ЭЭГ — электроэнцефалография, Спирография, Ультразвуковая диагностика)</w:t>
      </w:r>
      <w:bookmarkStart w:id="0" w:name="_GoBack"/>
      <w:bookmarkEnd w:id="0"/>
    </w:p>
    <w:sectPr w:rsidR="00404516" w:rsidRPr="0054656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47" w:rsidRDefault="00457047" w:rsidP="00457047">
      <w:pPr>
        <w:spacing w:after="0" w:line="240" w:lineRule="auto"/>
      </w:pPr>
      <w:r>
        <w:separator/>
      </w:r>
    </w:p>
  </w:endnote>
  <w:endnote w:type="continuationSeparator" w:id="0">
    <w:p w:rsidR="00457047" w:rsidRDefault="00457047" w:rsidP="0045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643880"/>
      <w:docPartObj>
        <w:docPartGallery w:val="Page Numbers (Bottom of Page)"/>
        <w:docPartUnique/>
      </w:docPartObj>
    </w:sdtPr>
    <w:sdtEndPr/>
    <w:sdtContent>
      <w:p w:rsidR="00457047" w:rsidRDefault="004570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565">
          <w:rPr>
            <w:noProof/>
          </w:rPr>
          <w:t>1</w:t>
        </w:r>
        <w:r>
          <w:fldChar w:fldCharType="end"/>
        </w:r>
      </w:p>
    </w:sdtContent>
  </w:sdt>
  <w:p w:rsidR="00457047" w:rsidRDefault="004570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47" w:rsidRDefault="00457047" w:rsidP="00457047">
      <w:pPr>
        <w:spacing w:after="0" w:line="240" w:lineRule="auto"/>
      </w:pPr>
      <w:r>
        <w:separator/>
      </w:r>
    </w:p>
  </w:footnote>
  <w:footnote w:type="continuationSeparator" w:id="0">
    <w:p w:rsidR="00457047" w:rsidRDefault="00457047" w:rsidP="0045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47" w:rsidRDefault="00457047">
    <w:pPr>
      <w:pStyle w:val="a3"/>
    </w:pPr>
    <w:r>
      <w:rPr>
        <w:noProof/>
        <w:lang w:eastAsia="ru-RU"/>
      </w:rPr>
      <w:drawing>
        <wp:inline distT="0" distB="0" distL="0" distR="0" wp14:anchorId="293E5DCB" wp14:editId="58A0F0B0">
          <wp:extent cx="5940425" cy="627740"/>
          <wp:effectExtent l="0" t="0" r="3175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2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6347"/>
    <w:multiLevelType w:val="multilevel"/>
    <w:tmpl w:val="C22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35A1A"/>
    <w:multiLevelType w:val="multilevel"/>
    <w:tmpl w:val="BAE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C2F32"/>
    <w:multiLevelType w:val="multilevel"/>
    <w:tmpl w:val="8E8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71357"/>
    <w:multiLevelType w:val="multilevel"/>
    <w:tmpl w:val="6E0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C2689"/>
    <w:multiLevelType w:val="multilevel"/>
    <w:tmpl w:val="3CC8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15430"/>
    <w:multiLevelType w:val="multilevel"/>
    <w:tmpl w:val="EEFA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47"/>
    <w:rsid w:val="00404516"/>
    <w:rsid w:val="00457047"/>
    <w:rsid w:val="0054656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0E90-6EE2-45F1-86C5-0296B0E4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047"/>
  </w:style>
  <w:style w:type="paragraph" w:styleId="a3">
    <w:name w:val="header"/>
    <w:basedOn w:val="a"/>
    <w:link w:val="a4"/>
    <w:uiPriority w:val="99"/>
    <w:unhideWhenUsed/>
    <w:rsid w:val="0045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047"/>
  </w:style>
  <w:style w:type="paragraph" w:styleId="a5">
    <w:name w:val="footer"/>
    <w:basedOn w:val="a"/>
    <w:link w:val="a6"/>
    <w:uiPriority w:val="99"/>
    <w:unhideWhenUsed/>
    <w:rsid w:val="0045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047"/>
  </w:style>
  <w:style w:type="paragraph" w:styleId="a7">
    <w:name w:val="Normal (Web)"/>
    <w:basedOn w:val="a"/>
    <w:uiPriority w:val="99"/>
    <w:semiHidden/>
    <w:unhideWhenUsed/>
    <w:rsid w:val="0040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2014-11-17T05:49:00Z</dcterms:created>
  <dcterms:modified xsi:type="dcterms:W3CDTF">2014-11-17T05:49:00Z</dcterms:modified>
</cp:coreProperties>
</file>